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0EF" w:rsidRDefault="00BD11BA" w:rsidP="004723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1BA">
        <w:rPr>
          <w:rFonts w:ascii="Times New Roman" w:hAnsi="Times New Roman" w:cs="Times New Roman"/>
          <w:b/>
          <w:bCs/>
          <w:sz w:val="28"/>
          <w:szCs w:val="28"/>
        </w:rPr>
        <w:t>2.2.2.4.4.(3)</w:t>
      </w:r>
      <w:r w:rsidRPr="00BD11B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1BA">
        <w:rPr>
          <w:rFonts w:ascii="Times New Roman" w:hAnsi="Times New Roman" w:cs="Times New Roman"/>
          <w:b/>
          <w:bCs/>
          <w:sz w:val="28"/>
          <w:szCs w:val="28"/>
        </w:rPr>
        <w:t>Розміщення інформації про проведення електронних аукціонів з датами їх проведення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2397" w:rsidRPr="0090716F" w:rsidRDefault="00472397" w:rsidP="004723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0EF" w:rsidRPr="0090716F" w:rsidRDefault="005400EF" w:rsidP="004723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16F">
        <w:rPr>
          <w:rFonts w:ascii="Times New Roman" w:hAnsi="Times New Roman" w:cs="Times New Roman"/>
          <w:sz w:val="28"/>
          <w:szCs w:val="28"/>
        </w:rPr>
        <w:t>Відповідно до абзацу 1 пункту 10 Порядку проведення аукціонів з продажу спеціальних дозволів на користування надрами, затвердженого постановою Кабінету Міністрів України від 23.09.2020 № 993 оголошення про проведення аукціону розміщується Держгеонадрами у системі електронних торгів з продажу дозволів та на офіційному веб-сайті Держгеонадр протягом 10 робочих днів з дня затвердження відповідно до пунктів 6 і 7 цього Порядку переліку ділянок надр та прийняття рішення про проведення аукціону.</w:t>
      </w:r>
    </w:p>
    <w:p w:rsidR="005400EF" w:rsidRPr="0090716F" w:rsidRDefault="009C1723" w:rsidP="004723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00EF" w:rsidRPr="0090716F">
        <w:rPr>
          <w:rFonts w:ascii="Times New Roman" w:hAnsi="Times New Roman" w:cs="Times New Roman"/>
          <w:sz w:val="28"/>
          <w:szCs w:val="28"/>
        </w:rPr>
        <w:t xml:space="preserve">голошення про проведення аукціонів з продажу спеціальних дозволів на користування надрами розміщуються в електронній системі «ProZorro.Продажі» та на </w:t>
      </w:r>
      <w:hyperlink r:id="rId7" w:history="1">
        <w:r w:rsidR="005400EF" w:rsidRPr="00A10570">
          <w:rPr>
            <w:rStyle w:val="ab"/>
            <w:rFonts w:ascii="Times New Roman" w:hAnsi="Times New Roman" w:cs="Times New Roman"/>
            <w:sz w:val="28"/>
            <w:szCs w:val="28"/>
          </w:rPr>
          <w:t>офіційному веб-сайті Держгеонадр в розділі</w:t>
        </w:r>
      </w:hyperlink>
      <w:r w:rsidR="005400EF" w:rsidRPr="0090716F">
        <w:rPr>
          <w:rFonts w:ascii="Times New Roman" w:hAnsi="Times New Roman" w:cs="Times New Roman"/>
          <w:sz w:val="28"/>
          <w:szCs w:val="28"/>
        </w:rPr>
        <w:t xml:space="preserve"> «Надрокористування» → «Оголошення».</w:t>
      </w:r>
      <w:r w:rsidR="00A10570" w:rsidRPr="00907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0EF" w:rsidRPr="0090716F" w:rsidRDefault="000B6977" w:rsidP="004723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Додатково з</w:t>
      </w:r>
      <w:r w:rsidR="005400EF" w:rsidRPr="0090716F">
        <w:rPr>
          <w:rFonts w:ascii="Times New Roman" w:hAnsi="Times New Roman" w:cs="Times New Roman"/>
          <w:sz w:val="28"/>
          <w:szCs w:val="28"/>
        </w:rPr>
        <w:t xml:space="preserve">азначаємо, що оповіщення учасників ринку про вказані аукціони Держгеонадра здійснює в межах своїх повноважень та відповідно до норм, які передбачені законодавством. Разом з тим, Держгеонадрами додатково здійснюється публікація інформації на своїх сторінках в </w:t>
      </w:r>
      <w:hyperlink r:id="rId8" w:history="1">
        <w:r w:rsidR="005400EF" w:rsidRPr="00A10570">
          <w:rPr>
            <w:rStyle w:val="ab"/>
            <w:rFonts w:ascii="Times New Roman" w:hAnsi="Times New Roman" w:cs="Times New Roman"/>
            <w:sz w:val="28"/>
            <w:szCs w:val="28"/>
          </w:rPr>
          <w:t>соціальних мережах</w:t>
        </w:r>
      </w:hyperlink>
      <w:r w:rsidR="005400EF" w:rsidRPr="0090716F">
        <w:rPr>
          <w:rFonts w:ascii="Times New Roman" w:hAnsi="Times New Roman" w:cs="Times New Roman"/>
          <w:sz w:val="28"/>
          <w:szCs w:val="28"/>
        </w:rPr>
        <w:t xml:space="preserve">, як додатковий спосіб оповіщення для збільшення кількості учасників аукціонів.  </w:t>
      </w:r>
    </w:p>
    <w:p w:rsidR="005400EF" w:rsidRPr="0090716F" w:rsidRDefault="0037683D" w:rsidP="004723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тим, повідомляємо, що в</w:t>
      </w:r>
      <w:bookmarkStart w:id="0" w:name="_GoBack"/>
      <w:bookmarkEnd w:id="0"/>
      <w:r w:rsidR="005400EF" w:rsidRPr="0090716F">
        <w:rPr>
          <w:rFonts w:ascii="Times New Roman" w:hAnsi="Times New Roman" w:cs="Times New Roman"/>
          <w:sz w:val="28"/>
          <w:szCs w:val="28"/>
        </w:rPr>
        <w:t>ідповідно до пункту 13 Порядку проведення аукціонів з продажу спеціальних дозволів на користування надрами, затвердженого постановою Кабінету Міністрів України від 23.09.2020 № 993 аукціон проводиться системою електронних торгів з продажу дозволів:</w:t>
      </w:r>
    </w:p>
    <w:p w:rsidR="005400EF" w:rsidRPr="0090716F" w:rsidRDefault="005400EF" w:rsidP="00472397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16F">
        <w:rPr>
          <w:rFonts w:ascii="Times New Roman" w:hAnsi="Times New Roman" w:cs="Times New Roman"/>
          <w:sz w:val="28"/>
          <w:szCs w:val="28"/>
        </w:rPr>
        <w:t>через 90 календарних днів з дати розміщення оголошення про проведення аукціону (для нафти, природного газу, конденсату), включаючи день розміщення оголошення про аукціон в системі електронних торгів з продажу дозволів та на офіційному веб-сайті Держгеонадр;</w:t>
      </w:r>
    </w:p>
    <w:p w:rsidR="005400EF" w:rsidRPr="0090716F" w:rsidRDefault="005400EF" w:rsidP="00472397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16F">
        <w:rPr>
          <w:rFonts w:ascii="Times New Roman" w:hAnsi="Times New Roman" w:cs="Times New Roman"/>
          <w:sz w:val="28"/>
          <w:szCs w:val="28"/>
        </w:rPr>
        <w:t>через 20 календарних днів з дати розміщення оголошення про проведення аукціону (для всіх інших корисних копалин), включаючи день розміщення оголошення про аукціон в системі електронних торгів з продажу дозволів та на офіційному веб-сайті Держгеонадр.</w:t>
      </w:r>
    </w:p>
    <w:p w:rsidR="005400EF" w:rsidRPr="0090716F" w:rsidRDefault="005400EF" w:rsidP="004723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16F">
        <w:rPr>
          <w:rFonts w:ascii="Times New Roman" w:hAnsi="Times New Roman" w:cs="Times New Roman"/>
          <w:sz w:val="28"/>
          <w:szCs w:val="28"/>
        </w:rPr>
        <w:t>Повторний аукціон оголошується протягом трьох робочих днів після визнання першого аукціону таким, що не відбувся, та проводиться через 15 календарних днів з дати розміщення оголошення про проведення повторного аукціону, включаючи день розміщення оголошення про аукціон в системі електронних торгів з продажу дозволів та на офіційному веб-сайті Держгеонадр.</w:t>
      </w:r>
    </w:p>
    <w:p w:rsidR="005400EF" w:rsidRPr="0090716F" w:rsidRDefault="005400EF" w:rsidP="004723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16F">
        <w:rPr>
          <w:rFonts w:ascii="Times New Roman" w:hAnsi="Times New Roman" w:cs="Times New Roman"/>
          <w:sz w:val="28"/>
          <w:szCs w:val="28"/>
        </w:rPr>
        <w:t xml:space="preserve">Другий повторний аукціон оголошується протягом трьох робочих днів після визнання повторного аукціону таким, що не відбувся, та проводиться через 15 календарних днів з дати розміщення оголошення про проведення другого </w:t>
      </w:r>
      <w:r w:rsidRPr="0090716F">
        <w:rPr>
          <w:rFonts w:ascii="Times New Roman" w:hAnsi="Times New Roman" w:cs="Times New Roman"/>
          <w:sz w:val="28"/>
          <w:szCs w:val="28"/>
        </w:rPr>
        <w:lastRenderedPageBreak/>
        <w:t>повторного аукціону, включаючи день розміщення оголошення про аукціон в системі електронних торгів з продажу дозволів та на офіційному веб-сайті Держгеонадр.</w:t>
      </w:r>
    </w:p>
    <w:p w:rsidR="005400EF" w:rsidRDefault="005400EF" w:rsidP="004723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16F">
        <w:rPr>
          <w:rFonts w:ascii="Times New Roman" w:hAnsi="Times New Roman" w:cs="Times New Roman"/>
          <w:sz w:val="28"/>
          <w:szCs w:val="28"/>
        </w:rPr>
        <w:t>У разі коли останній день строків, зазначених у цьому пункті, припадає на вихідний, святковий або інший неробочий день, останнім днем строку є перший після нього робочий день.</w:t>
      </w:r>
    </w:p>
    <w:sectPr w:rsidR="005400EF" w:rsidSect="008B019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69A" w:rsidRDefault="00E5569A" w:rsidP="008B019E">
      <w:pPr>
        <w:spacing w:after="0" w:line="240" w:lineRule="auto"/>
      </w:pPr>
      <w:r>
        <w:separator/>
      </w:r>
    </w:p>
  </w:endnote>
  <w:endnote w:type="continuationSeparator" w:id="0">
    <w:p w:rsidR="00E5569A" w:rsidRDefault="00E5569A" w:rsidP="008B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69A" w:rsidRDefault="00E5569A" w:rsidP="008B019E">
      <w:pPr>
        <w:spacing w:after="0" w:line="240" w:lineRule="auto"/>
      </w:pPr>
      <w:r>
        <w:separator/>
      </w:r>
    </w:p>
  </w:footnote>
  <w:footnote w:type="continuationSeparator" w:id="0">
    <w:p w:rsidR="00E5569A" w:rsidRDefault="00E5569A" w:rsidP="008B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9782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019E" w:rsidRPr="008B019E" w:rsidRDefault="008B019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01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01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01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B019E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B01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019E" w:rsidRDefault="008B01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50C03"/>
    <w:multiLevelType w:val="hybridMultilevel"/>
    <w:tmpl w:val="2DE2A2BA"/>
    <w:lvl w:ilvl="0" w:tplc="DA4C1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38"/>
    <w:rsid w:val="00045E77"/>
    <w:rsid w:val="000B6977"/>
    <w:rsid w:val="00111A7D"/>
    <w:rsid w:val="0034156B"/>
    <w:rsid w:val="0034630E"/>
    <w:rsid w:val="0037683D"/>
    <w:rsid w:val="003A5133"/>
    <w:rsid w:val="00472397"/>
    <w:rsid w:val="00474B38"/>
    <w:rsid w:val="0050342C"/>
    <w:rsid w:val="005400EF"/>
    <w:rsid w:val="00653D2A"/>
    <w:rsid w:val="006745F7"/>
    <w:rsid w:val="00682680"/>
    <w:rsid w:val="006E232D"/>
    <w:rsid w:val="008B019E"/>
    <w:rsid w:val="008E1B5B"/>
    <w:rsid w:val="0090716F"/>
    <w:rsid w:val="0093325C"/>
    <w:rsid w:val="009C1723"/>
    <w:rsid w:val="00A10570"/>
    <w:rsid w:val="00A31E23"/>
    <w:rsid w:val="00A83F81"/>
    <w:rsid w:val="00B74CE3"/>
    <w:rsid w:val="00B84C04"/>
    <w:rsid w:val="00BD11BA"/>
    <w:rsid w:val="00D978B4"/>
    <w:rsid w:val="00DE7CF3"/>
    <w:rsid w:val="00E5569A"/>
    <w:rsid w:val="00E90607"/>
    <w:rsid w:val="00F4285D"/>
    <w:rsid w:val="00F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1BA2"/>
  <w15:chartTrackingRefBased/>
  <w15:docId w15:val="{FC7B35D9-1B9E-4457-9089-264AE6A8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B3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CE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74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5400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19E"/>
  </w:style>
  <w:style w:type="paragraph" w:styleId="a9">
    <w:name w:val="footer"/>
    <w:basedOn w:val="a"/>
    <w:link w:val="aa"/>
    <w:uiPriority w:val="99"/>
    <w:unhideWhenUsed/>
    <w:rsid w:val="008B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19E"/>
  </w:style>
  <w:style w:type="character" w:styleId="ab">
    <w:name w:val="Hyperlink"/>
    <w:basedOn w:val="a0"/>
    <w:uiPriority w:val="99"/>
    <w:unhideWhenUsed/>
    <w:rsid w:val="00A1057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1057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76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eonad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o.gov.ua/nadrokorystuvannya/ogoloshennya/aukczio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Buhayev</dc:creator>
  <cp:keywords/>
  <dc:description/>
  <cp:lastModifiedBy>Iрина</cp:lastModifiedBy>
  <cp:revision>14</cp:revision>
  <cp:lastPrinted>2023-07-03T11:50:00Z</cp:lastPrinted>
  <dcterms:created xsi:type="dcterms:W3CDTF">2023-07-04T11:51:00Z</dcterms:created>
  <dcterms:modified xsi:type="dcterms:W3CDTF">2023-07-11T09:57:00Z</dcterms:modified>
</cp:coreProperties>
</file>